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48" w:rsidRDefault="007E0554" w:rsidP="00155448">
      <w:pPr>
        <w:spacing w:line="240" w:lineRule="auto"/>
        <w:ind w:left="-567" w:firstLine="0"/>
        <w:jc w:val="center"/>
        <w:rPr>
          <w:b/>
          <w:color w:val="FF0000"/>
          <w:sz w:val="48"/>
        </w:rPr>
      </w:pPr>
      <w:r w:rsidRPr="007E0554">
        <w:rPr>
          <w:b/>
          <w:color w:val="FF0000"/>
          <w:sz w:val="4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19.6pt;height:39pt;mso-position-vertical:absolute" adj="5665" fillcolor="red">
            <v:shadow color="#868686"/>
            <v:textpath style="font-family:&quot;Impact&quot;;font-size:24pt;v-text-kern:t" trim="t" fitpath="t" xscale="f" string="Любопытные цифры и факты"/>
          </v:shape>
        </w:pict>
      </w:r>
    </w:p>
    <w:p w:rsidR="00155448" w:rsidRDefault="000802D3" w:rsidP="00155448">
      <w:pPr>
        <w:spacing w:line="240" w:lineRule="auto"/>
        <w:ind w:left="-567" w:firstLine="0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ab/>
      </w:r>
    </w:p>
    <w:p w:rsidR="000802D3" w:rsidRDefault="00155448" w:rsidP="00155448">
      <w:pPr>
        <w:spacing w:line="240" w:lineRule="auto"/>
        <w:ind w:left="-567" w:firstLine="0"/>
        <w:rPr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0802D3" w:rsidRPr="00155448">
        <w:rPr>
          <w:b/>
          <w:color w:val="0070C0"/>
          <w:sz w:val="36"/>
          <w:szCs w:val="36"/>
        </w:rPr>
        <w:t>Азот и молнии.</w:t>
      </w:r>
      <w:r w:rsidR="000802D3">
        <w:rPr>
          <w:b/>
          <w:sz w:val="32"/>
          <w:szCs w:val="32"/>
        </w:rPr>
        <w:t xml:space="preserve"> </w:t>
      </w:r>
      <w:r w:rsidR="000802D3">
        <w:rPr>
          <w:sz w:val="32"/>
          <w:szCs w:val="32"/>
        </w:rPr>
        <w:t>Около 100 разрядов молний, ударяющих каждую секунду, являются одним из источников соединений  азота. Таким образом, в почву попадают нитратные ионы, которые усваиваются растениями.</w:t>
      </w:r>
    </w:p>
    <w:p w:rsidR="005E335D" w:rsidRDefault="000802D3" w:rsidP="005E335D">
      <w:pPr>
        <w:spacing w:line="240" w:lineRule="auto"/>
        <w:ind w:left="-567" w:firstLine="0"/>
        <w:rPr>
          <w:sz w:val="32"/>
          <w:szCs w:val="32"/>
        </w:rPr>
      </w:pPr>
      <w:r>
        <w:rPr>
          <w:b/>
          <w:sz w:val="32"/>
          <w:szCs w:val="32"/>
        </w:rPr>
        <w:tab/>
      </w:r>
      <w:r w:rsidRPr="00155448">
        <w:rPr>
          <w:b/>
          <w:color w:val="0070C0"/>
          <w:sz w:val="36"/>
          <w:szCs w:val="36"/>
        </w:rPr>
        <w:t>Метан и потепление.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 xml:space="preserve">Содержание метана в нижних слоях атмосферы (тропосферы) составляло 20 лет назад в среднем </w:t>
      </w:r>
    </w:p>
    <w:p w:rsidR="000802D3" w:rsidRPr="000802D3" w:rsidRDefault="000802D3" w:rsidP="005E335D">
      <w:pPr>
        <w:spacing w:line="240" w:lineRule="auto"/>
        <w:ind w:left="-567" w:firstLine="0"/>
        <w:rPr>
          <w:sz w:val="32"/>
          <w:szCs w:val="32"/>
        </w:rPr>
      </w:pPr>
      <w:r>
        <w:rPr>
          <w:sz w:val="32"/>
          <w:szCs w:val="32"/>
        </w:rPr>
        <w:t>0,0152 частей/млн. и было относительно постоянным. В последнее время наблюдается систематическое увеличение его концентрации, что способствует усилению парникового эффекта</w:t>
      </w:r>
      <w:r w:rsidR="005E335D">
        <w:rPr>
          <w:sz w:val="32"/>
          <w:szCs w:val="32"/>
        </w:rPr>
        <w:t>, так как молекулы метана поглощают инфракрасное излучение.</w:t>
      </w:r>
    </w:p>
    <w:p w:rsidR="000802D3" w:rsidRDefault="005E335D" w:rsidP="005E335D">
      <w:pPr>
        <w:spacing w:line="240" w:lineRule="auto"/>
        <w:ind w:left="-567" w:firstLine="0"/>
        <w:rPr>
          <w:sz w:val="32"/>
          <w:szCs w:val="32"/>
        </w:rPr>
      </w:pPr>
      <w:r>
        <w:rPr>
          <w:sz w:val="32"/>
          <w:szCs w:val="32"/>
        </w:rPr>
        <w:tab/>
      </w:r>
      <w:r w:rsidRPr="00155448">
        <w:rPr>
          <w:b/>
          <w:color w:val="0070C0"/>
          <w:sz w:val="36"/>
          <w:szCs w:val="36"/>
        </w:rPr>
        <w:t>Золото в морской воде.</w:t>
      </w:r>
      <w:r>
        <w:rPr>
          <w:sz w:val="32"/>
          <w:szCs w:val="32"/>
        </w:rPr>
        <w:t xml:space="preserve"> В воде морей и океанов находятся растворенные соли золота. Подсчеты показывают, что это около 8 млрд. тонн золота. В 1 тонне морск</w:t>
      </w:r>
      <w:r w:rsidR="00733FFF">
        <w:rPr>
          <w:sz w:val="32"/>
          <w:szCs w:val="32"/>
        </w:rPr>
        <w:t>ой воды содержится 0,01-0,05 мг</w:t>
      </w:r>
      <w:r>
        <w:rPr>
          <w:sz w:val="32"/>
          <w:szCs w:val="32"/>
        </w:rPr>
        <w:t xml:space="preserve"> золота.</w:t>
      </w:r>
    </w:p>
    <w:p w:rsidR="005E335D" w:rsidRDefault="005E335D" w:rsidP="00733FFF">
      <w:pPr>
        <w:spacing w:line="240" w:lineRule="auto"/>
        <w:ind w:left="-567" w:firstLine="0"/>
        <w:rPr>
          <w:sz w:val="32"/>
          <w:szCs w:val="32"/>
        </w:rPr>
      </w:pPr>
      <w:r>
        <w:rPr>
          <w:b/>
          <w:sz w:val="32"/>
          <w:szCs w:val="32"/>
        </w:rPr>
        <w:tab/>
      </w:r>
      <w:r w:rsidRPr="00155448">
        <w:rPr>
          <w:b/>
          <w:color w:val="0070C0"/>
          <w:sz w:val="36"/>
          <w:szCs w:val="36"/>
        </w:rPr>
        <w:t>Прозрачная резина.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 xml:space="preserve">При изготовлении резины из каучука применяют оксид цинка (он ускоряет процесс вулканизации каучука). Если вместо оксида цинка к каучуку прибавить </w:t>
      </w:r>
      <w:proofErr w:type="spellStart"/>
      <w:r>
        <w:rPr>
          <w:sz w:val="32"/>
          <w:szCs w:val="32"/>
        </w:rPr>
        <w:t>пероксид</w:t>
      </w:r>
      <w:proofErr w:type="spellEnd"/>
      <w:r>
        <w:rPr>
          <w:sz w:val="32"/>
          <w:szCs w:val="32"/>
        </w:rPr>
        <w:t xml:space="preserve"> цинка, то резина получается прозрачной. Через слой такой резины толщиной </w:t>
      </w:r>
      <w:r w:rsidR="00733FFF">
        <w:rPr>
          <w:sz w:val="32"/>
          <w:szCs w:val="32"/>
        </w:rPr>
        <w:t>2 см</w:t>
      </w:r>
      <w:r>
        <w:rPr>
          <w:sz w:val="32"/>
          <w:szCs w:val="32"/>
        </w:rPr>
        <w:t xml:space="preserve"> можно свободно читать книгу.</w:t>
      </w:r>
    </w:p>
    <w:p w:rsidR="005E335D" w:rsidRDefault="005E335D" w:rsidP="005E335D">
      <w:pPr>
        <w:spacing w:line="240" w:lineRule="auto"/>
        <w:ind w:left="-567" w:firstLine="0"/>
        <w:rPr>
          <w:sz w:val="32"/>
          <w:szCs w:val="32"/>
        </w:rPr>
      </w:pPr>
      <w:r>
        <w:rPr>
          <w:sz w:val="32"/>
          <w:szCs w:val="32"/>
        </w:rPr>
        <w:tab/>
      </w:r>
      <w:r w:rsidRPr="00155448">
        <w:rPr>
          <w:b/>
          <w:color w:val="0070C0"/>
          <w:sz w:val="36"/>
          <w:szCs w:val="36"/>
        </w:rPr>
        <w:t>Масло дороже золота.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Для приготовления многих сортов духов требуется розовое масло. Оно представляет собой смесь душистых веществ</w:t>
      </w:r>
      <w:r w:rsidR="00733FFF">
        <w:rPr>
          <w:sz w:val="32"/>
          <w:szCs w:val="32"/>
        </w:rPr>
        <w:t>, извлекаемых из лепестков розы. Для получения 1 кг такого масла необходимо собрать и подвергнуть химической обработке 4-5 тонн лепестков. Розовое масло ценится в три раза дороже золота.</w:t>
      </w:r>
    </w:p>
    <w:p w:rsidR="00733FFF" w:rsidRDefault="00733FFF" w:rsidP="005E335D">
      <w:pPr>
        <w:spacing w:line="240" w:lineRule="auto"/>
        <w:ind w:left="-567" w:firstLine="0"/>
        <w:rPr>
          <w:sz w:val="32"/>
          <w:szCs w:val="32"/>
        </w:rPr>
      </w:pPr>
      <w:r>
        <w:rPr>
          <w:b/>
          <w:sz w:val="32"/>
          <w:szCs w:val="32"/>
        </w:rPr>
        <w:tab/>
      </w:r>
      <w:r w:rsidRPr="00155448">
        <w:rPr>
          <w:b/>
          <w:color w:val="0070C0"/>
          <w:sz w:val="36"/>
          <w:szCs w:val="36"/>
        </w:rPr>
        <w:t>Асфальтовое озеро.</w:t>
      </w:r>
      <w:r>
        <w:rPr>
          <w:sz w:val="32"/>
          <w:szCs w:val="32"/>
        </w:rPr>
        <w:t xml:space="preserve"> На острове </w:t>
      </w:r>
      <w:proofErr w:type="spellStart"/>
      <w:r>
        <w:rPr>
          <w:sz w:val="32"/>
          <w:szCs w:val="32"/>
        </w:rPr>
        <w:t>Тринидат</w:t>
      </w:r>
      <w:proofErr w:type="spellEnd"/>
      <w:r>
        <w:rPr>
          <w:sz w:val="32"/>
          <w:szCs w:val="32"/>
        </w:rPr>
        <w:t xml:space="preserve"> в группе малых Антильских островов имеется озеро, наполненное не водой, а застывшим асфальтом.</w:t>
      </w:r>
      <w:r w:rsidR="005E4760">
        <w:rPr>
          <w:sz w:val="32"/>
          <w:szCs w:val="32"/>
        </w:rPr>
        <w:t xml:space="preserve"> Площадь его составляет 45 га, а глубина доходит до 90 м. Предполагают, что это озеро образовалось в кратере вулкана, в который по подземным трещинам проникала нефть. Из него добыты уже миллионы тонн асфальта.</w:t>
      </w:r>
    </w:p>
    <w:p w:rsidR="005F1983" w:rsidRPr="00155448" w:rsidRDefault="005E4760" w:rsidP="00155448">
      <w:pPr>
        <w:spacing w:line="240" w:lineRule="auto"/>
        <w:ind w:left="-567" w:firstLine="0"/>
        <w:rPr>
          <w:sz w:val="32"/>
          <w:szCs w:val="32"/>
        </w:rPr>
      </w:pPr>
      <w:r>
        <w:rPr>
          <w:b/>
          <w:sz w:val="32"/>
          <w:szCs w:val="32"/>
        </w:rPr>
        <w:tab/>
      </w:r>
      <w:r w:rsidRPr="00155448">
        <w:rPr>
          <w:b/>
          <w:color w:val="0070C0"/>
          <w:sz w:val="36"/>
          <w:szCs w:val="36"/>
        </w:rPr>
        <w:t>Серная кислота в природе.</w:t>
      </w:r>
      <w:r>
        <w:rPr>
          <w:sz w:val="32"/>
          <w:szCs w:val="32"/>
        </w:rPr>
        <w:t xml:space="preserve">  Обычно серную кислоту получают на химических заводах. Оказалось, что она образуется в природе, прежде всего в вулканах. Например, в водах реки </w:t>
      </w:r>
      <w:proofErr w:type="spellStart"/>
      <w:r>
        <w:rPr>
          <w:sz w:val="32"/>
          <w:szCs w:val="32"/>
        </w:rPr>
        <w:t>Рио-Негро</w:t>
      </w:r>
      <w:proofErr w:type="spellEnd"/>
      <w:r>
        <w:rPr>
          <w:sz w:val="32"/>
          <w:szCs w:val="32"/>
        </w:rPr>
        <w:t xml:space="preserve">, берущей начало у вулкана </w:t>
      </w:r>
      <w:proofErr w:type="spellStart"/>
      <w:r>
        <w:rPr>
          <w:sz w:val="32"/>
          <w:szCs w:val="32"/>
        </w:rPr>
        <w:t>Пурачо</w:t>
      </w:r>
      <w:proofErr w:type="spellEnd"/>
      <w:r>
        <w:rPr>
          <w:sz w:val="32"/>
          <w:szCs w:val="32"/>
        </w:rPr>
        <w:t xml:space="preserve"> в Южной Америке, в кратере которого образуется сера, содержится до 0,1% серной кислоты. Река ежедневно уносит в море до 20 л «вулканической» серной кислоты. </w:t>
      </w:r>
    </w:p>
    <w:p w:rsidR="00463F57" w:rsidRDefault="007E0554" w:rsidP="00463F57">
      <w:pPr>
        <w:spacing w:line="240" w:lineRule="auto"/>
        <w:ind w:left="-567" w:firstLine="0"/>
        <w:jc w:val="center"/>
        <w:rPr>
          <w:b/>
          <w:i/>
          <w:color w:val="FF0000"/>
          <w:sz w:val="44"/>
          <w:szCs w:val="44"/>
        </w:rPr>
      </w:pPr>
      <w:r w:rsidRPr="007E0554">
        <w:rPr>
          <w:b/>
          <w:i/>
          <w:color w:val="FF0000"/>
          <w:sz w:val="44"/>
          <w:szCs w:val="44"/>
        </w:rPr>
        <w:lastRenderedPageBreak/>
        <w:pict>
          <v:shape id="_x0000_i1026" type="#_x0000_t161" style="width:305.2pt;height:33.45pt;mso-position-vertical:absolute" adj="5665" fillcolor="red">
            <v:shadow color="#868686"/>
            <v:textpath style="font-family:&quot;Impact&quot;;font-size:24pt;v-text-kern:t" trim="t" fitpath="t" xscale="f" string="Знаете ли вы, что…"/>
          </v:shape>
        </w:pict>
      </w:r>
    </w:p>
    <w:p w:rsidR="00155448" w:rsidRDefault="00155448" w:rsidP="00463F57">
      <w:pPr>
        <w:spacing w:line="240" w:lineRule="auto"/>
        <w:ind w:left="-567" w:firstLine="0"/>
        <w:jc w:val="center"/>
        <w:rPr>
          <w:sz w:val="32"/>
          <w:szCs w:val="32"/>
        </w:rPr>
      </w:pPr>
    </w:p>
    <w:p w:rsidR="00D02268" w:rsidRDefault="00D02268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Первым кровезаменителем, которым воспользовались хирурги еще в 60-х годах прошлого века, был 0,85%-ный раствор соли (хлорида натрия).</w:t>
      </w:r>
    </w:p>
    <w:p w:rsidR="00D02268" w:rsidRDefault="00D02268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Японские стоматологи стали делать искусственные зубы из белых кораллов (СаСО</w:t>
      </w:r>
      <w:r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). Они не окисляются, но главное не травмируют ткани ротовой полости.</w:t>
      </w:r>
    </w:p>
    <w:p w:rsidR="00463F57" w:rsidRDefault="00463F57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Озон токсичен. В малых концентрациях (при грозе) запах озона приятный, освежающий. При концентрации в воздухе свыше 1% его запах крайне неприятен</w:t>
      </w:r>
      <w:r w:rsidR="00E8444D">
        <w:rPr>
          <w:sz w:val="32"/>
          <w:szCs w:val="32"/>
        </w:rPr>
        <w:t>,</w:t>
      </w:r>
      <w:r>
        <w:rPr>
          <w:sz w:val="32"/>
          <w:szCs w:val="32"/>
        </w:rPr>
        <w:t xml:space="preserve"> и дышать им невозможно.</w:t>
      </w:r>
    </w:p>
    <w:p w:rsidR="003A5C04" w:rsidRDefault="003A5C04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Амальгамы – сплавы на основе ртути. В стоматологии для пломбирования зубов используют амальгамы серебра, золота и олова.</w:t>
      </w:r>
    </w:p>
    <w:p w:rsidR="003A5C04" w:rsidRDefault="003A5C04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Деготь (сосновый или березовый) применяют в косметических средствах, рекомендуемых для лечения угрей, а также себореи, характеризующейся усиленной работой сальных желез. Его вводят в состав специальных сортов туалетного мыла (дегтярное, жидкое).</w:t>
      </w:r>
    </w:p>
    <w:p w:rsidR="00463F57" w:rsidRDefault="00463F57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Кристалл поваренной соли при медленной кристаллизации может достигнуть размера более полуметра.</w:t>
      </w:r>
    </w:p>
    <w:p w:rsidR="00463F57" w:rsidRDefault="00463F57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Чистое железо встречается на Земле только в виде метеоритов.</w:t>
      </w:r>
    </w:p>
    <w:p w:rsidR="00463F57" w:rsidRDefault="00463F57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Горящий магний нельзя тушить углекислым газом, так как он взаимодействует с ним и продолжает гореть за счет выделяющегося кислорода.</w:t>
      </w:r>
    </w:p>
    <w:p w:rsidR="00463F57" w:rsidRDefault="00463F57" w:rsidP="00463F57">
      <w:pPr>
        <w:pStyle w:val="a3"/>
        <w:numPr>
          <w:ilvl w:val="0"/>
          <w:numId w:val="1"/>
        </w:num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Самый большой самородок золота, найденный на Урале в 1837 г., весил около 37 кг. В калифорнии был найден самородок золота </w:t>
      </w:r>
      <w:proofErr w:type="gramStart"/>
      <w:r>
        <w:rPr>
          <w:sz w:val="32"/>
          <w:szCs w:val="32"/>
        </w:rPr>
        <w:t>в</w:t>
      </w:r>
      <w:proofErr w:type="gramEnd"/>
      <w:r>
        <w:rPr>
          <w:sz w:val="32"/>
          <w:szCs w:val="32"/>
        </w:rPr>
        <w:t xml:space="preserve"> </w:t>
      </w:r>
    </w:p>
    <w:p w:rsidR="00D02268" w:rsidRDefault="00D02268" w:rsidP="00D02268">
      <w:pPr>
        <w:pStyle w:val="a3"/>
        <w:spacing w:line="240" w:lineRule="auto"/>
        <w:ind w:left="-567" w:firstLine="0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463F57">
        <w:rPr>
          <w:sz w:val="32"/>
          <w:szCs w:val="32"/>
        </w:rPr>
        <w:t>108 кг, а в Австралии – 250 кг.</w:t>
      </w:r>
    </w:p>
    <w:p w:rsidR="003A5C04" w:rsidRDefault="003A5C04" w:rsidP="003A5C04">
      <w:pPr>
        <w:pStyle w:val="a3"/>
        <w:spacing w:line="240" w:lineRule="auto"/>
        <w:ind w:left="-567" w:firstLine="0"/>
        <w:rPr>
          <w:sz w:val="32"/>
          <w:szCs w:val="32"/>
        </w:rPr>
      </w:pPr>
    </w:p>
    <w:p w:rsidR="003A5C04" w:rsidRDefault="003A5C04" w:rsidP="003A5C04">
      <w:pPr>
        <w:pStyle w:val="a3"/>
        <w:spacing w:line="240" w:lineRule="auto"/>
        <w:ind w:left="-567" w:firstLine="0"/>
        <w:rPr>
          <w:sz w:val="32"/>
          <w:szCs w:val="32"/>
        </w:rPr>
      </w:pPr>
    </w:p>
    <w:p w:rsidR="00A022AC" w:rsidRPr="005F1983" w:rsidRDefault="00A022AC" w:rsidP="005F1983">
      <w:pPr>
        <w:pStyle w:val="a3"/>
        <w:spacing w:line="240" w:lineRule="auto"/>
        <w:ind w:left="-567" w:firstLine="0"/>
        <w:jc w:val="center"/>
        <w:rPr>
          <w:sz w:val="32"/>
          <w:szCs w:val="32"/>
        </w:rPr>
      </w:pPr>
      <w:r>
        <w:rPr>
          <w:noProof/>
          <w:color w:val="FF0000"/>
          <w:sz w:val="40"/>
          <w:szCs w:val="40"/>
          <w:lang w:eastAsia="ru-RU"/>
        </w:rPr>
        <w:drawing>
          <wp:inline distT="0" distB="0" distL="0" distR="0">
            <wp:extent cx="1635862" cy="1848002"/>
            <wp:effectExtent l="19050" t="0" r="2438" b="0"/>
            <wp:docPr id="3" name="Рисунок 1" descr="J020027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0200279.WM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5862" cy="18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419" w:rsidRPr="00992419" w:rsidRDefault="00992419" w:rsidP="00992419">
      <w:pPr>
        <w:pStyle w:val="a3"/>
        <w:spacing w:line="240" w:lineRule="auto"/>
        <w:ind w:left="-567" w:firstLine="0"/>
        <w:jc w:val="left"/>
        <w:rPr>
          <w:b/>
          <w:sz w:val="40"/>
          <w:szCs w:val="40"/>
        </w:rPr>
      </w:pPr>
    </w:p>
    <w:sectPr w:rsidR="00992419" w:rsidRPr="00992419" w:rsidSect="00A022AC">
      <w:pgSz w:w="11906" w:h="16838"/>
      <w:pgMar w:top="1134" w:right="850" w:bottom="1134" w:left="1701" w:header="708" w:footer="708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C0271"/>
    <w:multiLevelType w:val="hybridMultilevel"/>
    <w:tmpl w:val="84D66B62"/>
    <w:lvl w:ilvl="0" w:tplc="580C2EDE">
      <w:numFmt w:val="bullet"/>
      <w:lvlText w:val=""/>
      <w:lvlJc w:val="left"/>
      <w:pPr>
        <w:ind w:left="-20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>
    <w:nsid w:val="127B3B40"/>
    <w:multiLevelType w:val="hybridMultilevel"/>
    <w:tmpl w:val="6E66B522"/>
    <w:lvl w:ilvl="0" w:tplc="580C2EDE">
      <w:numFmt w:val="bullet"/>
      <w:lvlText w:val=""/>
      <w:lvlJc w:val="left"/>
      <w:pPr>
        <w:ind w:left="-77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24424411"/>
    <w:multiLevelType w:val="hybridMultilevel"/>
    <w:tmpl w:val="0226D2FC"/>
    <w:lvl w:ilvl="0" w:tplc="580C2EDE">
      <w:numFmt w:val="bullet"/>
      <w:lvlText w:val=""/>
      <w:lvlJc w:val="left"/>
      <w:pPr>
        <w:ind w:left="-77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0802D3"/>
    <w:rsid w:val="000802D3"/>
    <w:rsid w:val="00087657"/>
    <w:rsid w:val="00155448"/>
    <w:rsid w:val="002258B3"/>
    <w:rsid w:val="003A5C04"/>
    <w:rsid w:val="003A70D8"/>
    <w:rsid w:val="003F0630"/>
    <w:rsid w:val="00463F57"/>
    <w:rsid w:val="005E335D"/>
    <w:rsid w:val="005E4760"/>
    <w:rsid w:val="005F1983"/>
    <w:rsid w:val="00627FF7"/>
    <w:rsid w:val="006A0B58"/>
    <w:rsid w:val="00733FFF"/>
    <w:rsid w:val="007E0554"/>
    <w:rsid w:val="008732D5"/>
    <w:rsid w:val="008E4FE5"/>
    <w:rsid w:val="00943185"/>
    <w:rsid w:val="00992419"/>
    <w:rsid w:val="009B075D"/>
    <w:rsid w:val="009E3482"/>
    <w:rsid w:val="00A022AC"/>
    <w:rsid w:val="00D02268"/>
    <w:rsid w:val="00E8444D"/>
    <w:rsid w:val="00E856BC"/>
    <w:rsid w:val="00F83524"/>
    <w:rsid w:val="00F85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F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22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2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0420-2A89-4733-BEBB-1D84B01E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Пользователь</cp:lastModifiedBy>
  <cp:revision>2</cp:revision>
  <dcterms:created xsi:type="dcterms:W3CDTF">2019-07-17T18:02:00Z</dcterms:created>
  <dcterms:modified xsi:type="dcterms:W3CDTF">2019-07-17T18:02:00Z</dcterms:modified>
</cp:coreProperties>
</file>